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8DB2" w14:textId="29A36976" w:rsidR="00575EBA" w:rsidRPr="00D51F4A" w:rsidRDefault="00D51F4A" w:rsidP="00D51F4A">
      <w:pPr>
        <w:ind w:firstLine="708"/>
        <w:rPr>
          <w:b/>
          <w:bCs/>
          <w:i/>
          <w:iCs/>
        </w:rPr>
      </w:pPr>
      <w:r w:rsidRPr="00D51F4A">
        <w:rPr>
          <w:b/>
          <w:bCs/>
          <w:i/>
          <w:iCs/>
        </w:rPr>
        <w:t>Кластеризация – разбиение множества объектов на группы (кластеры) так, чтобы объекты одной группы были более похожи друг на друга чем объекты из разных групп.</w:t>
      </w:r>
    </w:p>
    <w:p w14:paraId="1D6E403F" w14:textId="41B32748" w:rsidR="00D51F4A" w:rsidRDefault="00D51F4A" w:rsidP="00D51F4A"/>
    <w:p w14:paraId="10F6BE97" w14:textId="69437A4F" w:rsidR="00D51F4A" w:rsidRDefault="00D51F4A" w:rsidP="00D51F4A">
      <w:r>
        <w:tab/>
        <w:t>Необходимо договориться, что означает более похожи.</w:t>
      </w:r>
    </w:p>
    <w:p w14:paraId="2835DC6C" w14:textId="77777777" w:rsidR="00D51F4A" w:rsidRPr="00D51F4A" w:rsidRDefault="00D51F4A" w:rsidP="00D51F4A">
      <w:pPr>
        <w:ind w:firstLine="708"/>
        <w:jc w:val="left"/>
        <w:rPr>
          <w:b/>
          <w:bCs/>
          <w:i/>
          <w:iCs/>
          <w:szCs w:val="28"/>
        </w:rPr>
      </w:pPr>
      <w:r w:rsidRPr="00D51F4A">
        <w:rPr>
          <w:b/>
          <w:bCs/>
          <w:i/>
          <w:iCs/>
          <w:szCs w:val="28"/>
        </w:rPr>
        <w:t>Формализация задачи, построение математической модели:</w:t>
      </w:r>
    </w:p>
    <w:p w14:paraId="3555F047" w14:textId="6D65F2F9" w:rsidR="00D51F4A" w:rsidRDefault="00D51F4A" w:rsidP="00D51F4A">
      <w:pPr>
        <w:pStyle w:val="a3"/>
        <w:numPr>
          <w:ilvl w:val="0"/>
          <w:numId w:val="1"/>
        </w:numPr>
        <w:jc w:val="left"/>
        <w:rPr>
          <w:szCs w:val="28"/>
        </w:rPr>
      </w:pPr>
      <w:r w:rsidRPr="00D51F4A">
        <w:rPr>
          <w:szCs w:val="28"/>
        </w:rPr>
        <w:t>Реальные объекты -&gt; набор характеристик объекта -&gt; множество элементов как совокупности характеристик.</w:t>
      </w:r>
    </w:p>
    <w:p w14:paraId="2FB670D7" w14:textId="77777777" w:rsidR="00B63E93" w:rsidRDefault="00D51F4A" w:rsidP="00D51F4A">
      <w:pPr>
        <w:pStyle w:val="a3"/>
        <w:numPr>
          <w:ilvl w:val="0"/>
          <w:numId w:val="1"/>
        </w:numPr>
        <w:jc w:val="left"/>
        <w:rPr>
          <w:szCs w:val="28"/>
        </w:rPr>
      </w:pPr>
      <w:r w:rsidRPr="00B63E93">
        <w:rPr>
          <w:szCs w:val="28"/>
        </w:rPr>
        <w:t xml:space="preserve">Пространство характеристик, вводим метрику в пространстве характеристик. Схожесть объектов </w:t>
      </w:r>
      <w:r w:rsidRPr="00D51F4A">
        <w:rPr>
          <w:szCs w:val="28"/>
          <w:lang w:val="en-US"/>
        </w:rPr>
        <w:sym w:font="Wingdings" w:char="F0F3"/>
      </w:r>
      <w:r w:rsidRPr="00B63E93">
        <w:rPr>
          <w:szCs w:val="28"/>
          <w:lang w:val="en-US"/>
        </w:rPr>
        <w:t xml:space="preserve"> </w:t>
      </w:r>
      <w:r w:rsidRPr="00B63E93">
        <w:rPr>
          <w:szCs w:val="28"/>
        </w:rPr>
        <w:t>расстояние между точками в пространстве характеристик.</w:t>
      </w:r>
    </w:p>
    <w:p w14:paraId="5DB4643F" w14:textId="77777777" w:rsidR="00B63E93" w:rsidRPr="00B63E93" w:rsidRDefault="00B63E93" w:rsidP="00B63E93">
      <w:pPr>
        <w:ind w:left="360"/>
        <w:jc w:val="left"/>
        <w:rPr>
          <w:szCs w:val="28"/>
        </w:rPr>
      </w:pPr>
    </w:p>
    <w:p w14:paraId="182D0B8C" w14:textId="061F9054" w:rsidR="00D51F4A" w:rsidRDefault="00E608A3" w:rsidP="00701FF0">
      <w:pPr>
        <w:ind w:firstLine="360"/>
        <w:jc w:val="left"/>
        <w:rPr>
          <w:szCs w:val="28"/>
        </w:rPr>
      </w:pPr>
      <w:r>
        <w:rPr>
          <w:szCs w:val="28"/>
        </w:rPr>
        <w:t>Можно ввести ф</w:t>
      </w:r>
      <w:r w:rsidR="00D51F4A" w:rsidRPr="00B63E93">
        <w:rPr>
          <w:szCs w:val="28"/>
        </w:rPr>
        <w:t>ормал</w:t>
      </w:r>
      <w:r>
        <w:rPr>
          <w:szCs w:val="28"/>
        </w:rPr>
        <w:t>ьное</w:t>
      </w:r>
      <w:r w:rsidR="00D51F4A" w:rsidRPr="00B63E93">
        <w:rPr>
          <w:szCs w:val="28"/>
        </w:rPr>
        <w:t xml:space="preserve"> </w:t>
      </w:r>
      <w:r>
        <w:rPr>
          <w:szCs w:val="28"/>
        </w:rPr>
        <w:t>определение</w:t>
      </w:r>
      <w:r w:rsidR="00D51F4A" w:rsidRPr="00B63E93">
        <w:rPr>
          <w:szCs w:val="28"/>
        </w:rPr>
        <w:t xml:space="preserve"> кластеризации данны</w:t>
      </w:r>
      <w:r w:rsidR="00B63E93" w:rsidRPr="00B63E93">
        <w:rPr>
          <w:szCs w:val="28"/>
        </w:rPr>
        <w:t>х</w:t>
      </w:r>
      <w:r w:rsidR="00B63E93">
        <w:rPr>
          <w:szCs w:val="28"/>
        </w:rPr>
        <w:t>:</w:t>
      </w:r>
    </w:p>
    <w:p w14:paraId="22DCBFD9" w14:textId="7C6F7791" w:rsidR="00B63E93" w:rsidRPr="00701FF0" w:rsidRDefault="007051B1" w:rsidP="00B63E93">
      <w:pPr>
        <w:jc w:val="left"/>
        <w:rPr>
          <w:rFonts w:eastAsiaTheme="minorEastAsia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min</m:t>
              </m:r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d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∈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d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)</m:t>
                      </m:r>
                    </m:e>
                  </m:nary>
                </m:e>
              </m:nary>
            </m:e>
          </m:func>
        </m:oMath>
      </m:oMathPara>
    </w:p>
    <w:p w14:paraId="5B4AEC49" w14:textId="28DA9EC5" w:rsidR="00701FF0" w:rsidRDefault="00701FF0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здесь </w:t>
      </w:r>
      <m:oMath>
        <m:r>
          <w:rPr>
            <w:rFonts w:ascii="Cambria Math" w:eastAsiaTheme="minorEastAsia" w:hAnsi="Cambria Math"/>
            <w:szCs w:val="28"/>
          </w:rPr>
          <m:t>{С}</m:t>
        </m:r>
      </m:oMath>
      <w:r>
        <w:rPr>
          <w:rFonts w:eastAsiaTheme="minorEastAsia"/>
          <w:szCs w:val="28"/>
        </w:rPr>
        <w:t xml:space="preserve"> – набор кластеров, </w:t>
      </w:r>
      <m:oMath>
        <m:r>
          <w:rPr>
            <w:rFonts w:ascii="Cambria Math" w:hAnsi="Cambria Math"/>
            <w:szCs w:val="28"/>
          </w:rPr>
          <m:t>d(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j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>
        <w:rPr>
          <w:rFonts w:eastAsiaTheme="minorEastAsia"/>
          <w:szCs w:val="28"/>
        </w:rPr>
        <w:t xml:space="preserve"> – расстояние между парой объектов в соответствии с выбранной метрикой.</w:t>
      </w:r>
      <w:r w:rsidR="00F361DD">
        <w:rPr>
          <w:rFonts w:eastAsiaTheme="minorEastAsia"/>
          <w:szCs w:val="28"/>
        </w:rPr>
        <w:t xml:space="preserve"> </w:t>
      </w:r>
    </w:p>
    <w:p w14:paraId="42F84F5A" w14:textId="13867C90" w:rsidR="00701FF0" w:rsidRDefault="00701FF0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</w:r>
      <w:r w:rsidR="00F361DD">
        <w:rPr>
          <w:rFonts w:eastAsiaTheme="minorEastAsia"/>
          <w:szCs w:val="28"/>
        </w:rPr>
        <w:t>При таком определении</w:t>
      </w:r>
      <w:r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определени</w:t>
      </w:r>
      <w:r w:rsidR="00E608A3">
        <w:rPr>
          <w:rFonts w:eastAsiaTheme="minorEastAsia"/>
          <w:szCs w:val="28"/>
        </w:rPr>
        <w:t>и</w:t>
      </w:r>
      <w:proofErr w:type="spellEnd"/>
      <w:r>
        <w:rPr>
          <w:rFonts w:eastAsiaTheme="minorEastAsia"/>
          <w:szCs w:val="28"/>
        </w:rPr>
        <w:t xml:space="preserve"> </w:t>
      </w:r>
      <w:r w:rsidR="00F361DD">
        <w:rPr>
          <w:rFonts w:eastAsiaTheme="minorEastAsia"/>
          <w:szCs w:val="28"/>
        </w:rPr>
        <w:t>требуется</w:t>
      </w:r>
      <w:r>
        <w:rPr>
          <w:rFonts w:eastAsiaTheme="minorEastAsia"/>
          <w:szCs w:val="28"/>
        </w:rPr>
        <w:t xml:space="preserve"> задать</w:t>
      </w:r>
      <w:r w:rsidR="00444006">
        <w:rPr>
          <w:rFonts w:eastAsiaTheme="minorEastAsia"/>
          <w:szCs w:val="28"/>
        </w:rPr>
        <w:t xml:space="preserve"> число кластеров.</w:t>
      </w:r>
      <w:r w:rsidR="00F361DD">
        <w:rPr>
          <w:rFonts w:eastAsiaTheme="minorEastAsia"/>
          <w:szCs w:val="28"/>
        </w:rPr>
        <w:t xml:space="preserve"> Такое определение кластеризации даёт хорошие результаты для кластеров вида</w:t>
      </w:r>
    </w:p>
    <w:p w14:paraId="29654BC6" w14:textId="0387362E" w:rsidR="00F361DD" w:rsidRDefault="00F361DD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</w:rPr>
        <w:drawing>
          <wp:inline distT="0" distB="0" distL="0" distR="0" wp14:anchorId="753628D9" wp14:editId="5DDCDA18">
            <wp:extent cx="4388400" cy="328680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00" cy="32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A60C" w14:textId="698793C5" w:rsidR="00E608A3" w:rsidRDefault="00F361DD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В некоторых случаях может приводить к неудовлетворительным результатам:</w:t>
      </w:r>
    </w:p>
    <w:p w14:paraId="113CE4AE" w14:textId="5D9A02AD" w:rsidR="00F361DD" w:rsidRDefault="00F361DD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</w:rPr>
        <w:drawing>
          <wp:inline distT="0" distB="0" distL="0" distR="0" wp14:anchorId="7865997C" wp14:editId="3038EF49">
            <wp:extent cx="4388400" cy="328680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00" cy="32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59EEF" w14:textId="72D44504" w:rsidR="00444006" w:rsidRPr="00701FF0" w:rsidRDefault="00F361DD" w:rsidP="00B63E93">
      <w:pPr>
        <w:jc w:val="left"/>
        <w:rPr>
          <w:szCs w:val="28"/>
        </w:rPr>
      </w:pPr>
      <w:r>
        <w:rPr>
          <w:rFonts w:eastAsiaTheme="minorEastAsia"/>
          <w:szCs w:val="28"/>
        </w:rPr>
        <w:t>В подобных ситуациях используются другие</w:t>
      </w:r>
      <w:r w:rsidR="00444006">
        <w:rPr>
          <w:rFonts w:eastAsiaTheme="minorEastAsia"/>
          <w:szCs w:val="28"/>
        </w:rPr>
        <w:t xml:space="preserve"> определения</w:t>
      </w:r>
      <w:r>
        <w:rPr>
          <w:rFonts w:eastAsiaTheme="minorEastAsia"/>
          <w:szCs w:val="28"/>
        </w:rPr>
        <w:t xml:space="preserve"> кластеризации</w:t>
      </w:r>
      <w:r w:rsidR="00444006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 xml:space="preserve"> Например, метод ближайших соседей или кластеризация, основанная на плотности.</w:t>
      </w:r>
    </w:p>
    <w:p w14:paraId="1FF7983D" w14:textId="5468A6E8" w:rsidR="00D51F4A" w:rsidRDefault="00D51F4A" w:rsidP="00D51F4A">
      <w:pPr>
        <w:jc w:val="left"/>
        <w:rPr>
          <w:szCs w:val="28"/>
        </w:rPr>
      </w:pPr>
    </w:p>
    <w:p w14:paraId="4DD8073E" w14:textId="7CE9E39D" w:rsidR="00F361DD" w:rsidRPr="00C47B9B" w:rsidRDefault="00F361DD" w:rsidP="00C47B9B">
      <w:pPr>
        <w:pStyle w:val="a9"/>
        <w:rPr>
          <w:rStyle w:val="a8"/>
          <w:sz w:val="36"/>
          <w:szCs w:val="36"/>
        </w:rPr>
      </w:pPr>
      <w:r w:rsidRPr="00C47B9B">
        <w:rPr>
          <w:rStyle w:val="a8"/>
          <w:sz w:val="36"/>
          <w:szCs w:val="36"/>
        </w:rPr>
        <w:t xml:space="preserve">Метод </w:t>
      </w:r>
      <w:bookmarkStart w:id="0" w:name="_Hlk127372087"/>
      <w:r w:rsidR="00C47B9B" w:rsidRPr="00C47B9B">
        <w:rPr>
          <w:rStyle w:val="a8"/>
          <w:sz w:val="36"/>
          <w:szCs w:val="36"/>
        </w:rPr>
        <w:t>К-средних</w:t>
      </w:r>
      <w:bookmarkEnd w:id="0"/>
      <w:r w:rsidR="00C47B9B" w:rsidRPr="00C47B9B">
        <w:rPr>
          <w:rStyle w:val="a8"/>
          <w:sz w:val="36"/>
          <w:szCs w:val="36"/>
        </w:rPr>
        <w:t xml:space="preserve"> (</w:t>
      </w:r>
      <w:r w:rsidR="00962EB2">
        <w:rPr>
          <w:rStyle w:val="a8"/>
          <w:sz w:val="36"/>
          <w:szCs w:val="36"/>
          <w:lang w:val="en-US"/>
        </w:rPr>
        <w:t>K</w:t>
      </w:r>
      <w:r w:rsidR="00C47B9B" w:rsidRPr="00C47B9B">
        <w:rPr>
          <w:rStyle w:val="a8"/>
          <w:sz w:val="36"/>
          <w:szCs w:val="36"/>
        </w:rPr>
        <w:t>-</w:t>
      </w:r>
      <w:proofErr w:type="spellStart"/>
      <w:r w:rsidR="00C47B9B" w:rsidRPr="00C47B9B">
        <w:rPr>
          <w:rStyle w:val="a8"/>
          <w:sz w:val="36"/>
          <w:szCs w:val="36"/>
        </w:rPr>
        <w:t>means</w:t>
      </w:r>
      <w:proofErr w:type="spellEnd"/>
      <w:r w:rsidR="00C47B9B" w:rsidRPr="00C47B9B">
        <w:rPr>
          <w:rStyle w:val="a8"/>
          <w:sz w:val="36"/>
          <w:szCs w:val="36"/>
        </w:rPr>
        <w:t>)</w:t>
      </w:r>
    </w:p>
    <w:p w14:paraId="7D3D76B8" w14:textId="78EAAF82" w:rsidR="00C47B9B" w:rsidRDefault="00962EB2" w:rsidP="00F361DD">
      <w:r>
        <w:t xml:space="preserve">В методе </w:t>
      </w:r>
      <w:r w:rsidRPr="00962EB2">
        <w:t xml:space="preserve">К-средних </w:t>
      </w:r>
      <w:r>
        <w:t>каждый кластер представлен координатами его центра (и радиуса, если необходимо) в пространстве характеристик.</w:t>
      </w:r>
      <w:r w:rsidR="0022534C">
        <w:t xml:space="preserve"> Решение задачи кластеризации сводится к минимизации квадратичных отклонений точек от центра кластера:</w:t>
      </w:r>
    </w:p>
    <w:p w14:paraId="5E5BF5B3" w14:textId="36632D5B" w:rsidR="0022534C" w:rsidRPr="00962EB2" w:rsidRDefault="00FB7519" w:rsidP="00F361DD">
      <m:oMathPara>
        <m:oMath>
          <m:r>
            <w:rPr>
              <w:rFonts w:ascii="Cambria Math" w:eastAsiaTheme="minorEastAsia" w:hAnsi="Cambria Math"/>
            </w:rPr>
            <m:t>min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d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</m:e>
              </m:nary>
            </m:e>
          </m:nary>
        </m:oMath>
      </m:oMathPara>
    </w:p>
    <w:p w14:paraId="3EC9C200" w14:textId="1285177F" w:rsidR="00C47B9B" w:rsidRDefault="00FB7519" w:rsidP="00F361DD">
      <w:pPr>
        <w:rPr>
          <w:rFonts w:eastAsiaTheme="minorEastAsia"/>
          <w:szCs w:val="28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– координаты центра кластера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</m:oMath>
      <w:r>
        <w:rPr>
          <w:rFonts w:eastAsiaTheme="minorEastAsia"/>
          <w:szCs w:val="28"/>
        </w:rPr>
        <w:t>.</w:t>
      </w:r>
    </w:p>
    <w:p w14:paraId="16E3102C" w14:textId="16424FF4" w:rsidR="001B20D7" w:rsidRDefault="001B20D7" w:rsidP="00F361DD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При этом, центр кластера определяется как среднее арифметическое координат входящих в него точек</w:t>
      </w:r>
      <w:r w:rsidR="00B57CC3">
        <w:rPr>
          <w:rFonts w:eastAsiaTheme="minorEastAsia"/>
          <w:szCs w:val="28"/>
        </w:rPr>
        <w:t>:</w:t>
      </w:r>
    </w:p>
    <w:p w14:paraId="0901FCAA" w14:textId="3DEE008B" w:rsidR="00B57CC3" w:rsidRPr="00B57CC3" w:rsidRDefault="007051B1" w:rsidP="00F361DD">
      <w:pPr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Cs w:val="28"/>
            </w:rPr>
            <m:t>∈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Cs w:val="28"/>
                </w:rPr>
                <m:t>k</m:t>
              </m:r>
            </m:sub>
          </m:sSub>
        </m:oMath>
      </m:oMathPara>
    </w:p>
    <w:p w14:paraId="6E979A7A" w14:textId="098627A7" w:rsidR="00B57CC3" w:rsidRDefault="00593F58" w:rsidP="00F361DD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Радиус кластера может быть определён</w:t>
      </w:r>
      <w:r w:rsidR="00476009">
        <w:rPr>
          <w:rFonts w:eastAsiaTheme="minorEastAsia"/>
          <w:szCs w:val="28"/>
        </w:rPr>
        <w:t xml:space="preserve"> через разброс точек от центра кластера:</w:t>
      </w:r>
    </w:p>
    <w:p w14:paraId="7AABE6B7" w14:textId="4B9EAD3C" w:rsidR="00476009" w:rsidRPr="00476009" w:rsidRDefault="007051B1" w:rsidP="00F361D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2168A9BF" w14:textId="71E3E760" w:rsidR="00476009" w:rsidRDefault="00476009" w:rsidP="00F361DD">
      <w:pPr>
        <w:rPr>
          <w:rFonts w:eastAsiaTheme="minorEastAsia"/>
        </w:rPr>
      </w:pPr>
      <w:r>
        <w:rPr>
          <w:rFonts w:eastAsiaTheme="minorEastAsia"/>
        </w:rPr>
        <w:t xml:space="preserve">Алгоритм кластеризации можно представить в виде </w:t>
      </w:r>
      <w:r w:rsidR="00AC3EE2">
        <w:rPr>
          <w:rFonts w:eastAsiaTheme="minorEastAsia"/>
        </w:rPr>
        <w:t>следующей последовательности шагов:</w:t>
      </w:r>
    </w:p>
    <w:p w14:paraId="4F303A4C" w14:textId="0434F8A8" w:rsidR="00AC3EE2" w:rsidRDefault="00AC3EE2" w:rsidP="00AC3EE2">
      <w:pPr>
        <w:pStyle w:val="a3"/>
        <w:numPr>
          <w:ilvl w:val="0"/>
          <w:numId w:val="2"/>
        </w:numPr>
      </w:pPr>
      <w:r>
        <w:t>Задаём число кластеров и положение центров кластеров</w:t>
      </w:r>
    </w:p>
    <w:p w14:paraId="7F3404F1" w14:textId="38BF1650" w:rsidR="00AC3EE2" w:rsidRDefault="00AC3EE2" w:rsidP="00AC3EE2">
      <w:pPr>
        <w:pStyle w:val="a3"/>
        <w:numPr>
          <w:ilvl w:val="0"/>
          <w:numId w:val="2"/>
        </w:numPr>
      </w:pPr>
      <w:r>
        <w:t>Каждую точку входного множества включаем в тот кластер, центр которого оказался ближайшим</w:t>
      </w:r>
    </w:p>
    <w:p w14:paraId="15C7DD39" w14:textId="531FD4E3" w:rsidR="00AC3EE2" w:rsidRDefault="00AC3EE2" w:rsidP="00AC3EE2">
      <w:pPr>
        <w:pStyle w:val="a3"/>
        <w:numPr>
          <w:ilvl w:val="0"/>
          <w:numId w:val="2"/>
        </w:numPr>
      </w:pPr>
      <w:r>
        <w:t>Вычисляем новые значения центров кластеров, в соответствии с распределением точек, полученным на предыдущем шаге</w:t>
      </w:r>
    </w:p>
    <w:p w14:paraId="0736F0FE" w14:textId="2ACE9927" w:rsidR="00AC3EE2" w:rsidRDefault="00AC3EE2" w:rsidP="00AC3EE2">
      <w:pPr>
        <w:pStyle w:val="a3"/>
        <w:numPr>
          <w:ilvl w:val="0"/>
          <w:numId w:val="2"/>
        </w:numPr>
      </w:pPr>
      <w:r>
        <w:t>Повторяем шаги 2 и 3 до тех пор, пока распределение точек по кластерам не стабилизируется</w:t>
      </w:r>
    </w:p>
    <w:p w14:paraId="52D6426F" w14:textId="5705F870" w:rsidR="00AC3EE2" w:rsidRDefault="00AC3EE2" w:rsidP="00AC3EE2">
      <w:r>
        <w:t xml:space="preserve">Алгоритм завершается за конечное число шагов так как количество разбиений конечного множества на заданное число кластеров конечно и на каждой итерации </w:t>
      </w:r>
      <w:r w:rsidR="002F1564">
        <w:t>суммарное квадратичное отклонение уменьшается.</w:t>
      </w:r>
    </w:p>
    <w:p w14:paraId="1B18BE6D" w14:textId="3289BB2D" w:rsidR="002F1564" w:rsidRDefault="002F1564" w:rsidP="00AC3EE2">
      <w:r>
        <w:tab/>
        <w:t>Недостатки алгоритма:</w:t>
      </w:r>
    </w:p>
    <w:p w14:paraId="68DE7640" w14:textId="7453E08C" w:rsidR="002F1564" w:rsidRDefault="002F1564" w:rsidP="002F1564">
      <w:pPr>
        <w:pStyle w:val="a3"/>
        <w:numPr>
          <w:ilvl w:val="0"/>
          <w:numId w:val="3"/>
        </w:numPr>
      </w:pPr>
      <w:r>
        <w:t>Применим не для всех видов кластеров (см. картинки выше).</w:t>
      </w:r>
    </w:p>
    <w:p w14:paraId="60F8E82F" w14:textId="7A2FEA5A" w:rsidR="002F1564" w:rsidRDefault="002F1564" w:rsidP="002F1564">
      <w:pPr>
        <w:pStyle w:val="a3"/>
        <w:numPr>
          <w:ilvl w:val="0"/>
          <w:numId w:val="3"/>
        </w:numPr>
      </w:pPr>
      <w:r>
        <w:t>Требуется задавать число кластеров.</w:t>
      </w:r>
    </w:p>
    <w:p w14:paraId="00C11581" w14:textId="450F0346" w:rsidR="002F1564" w:rsidRDefault="002F1564" w:rsidP="002F1564">
      <w:pPr>
        <w:pStyle w:val="a3"/>
        <w:numPr>
          <w:ilvl w:val="0"/>
          <w:numId w:val="3"/>
        </w:numPr>
      </w:pPr>
      <w:r>
        <w:t>Не гарантируется достижение глобального минимума суммарного квадратичного отклонения.</w:t>
      </w:r>
    </w:p>
    <w:p w14:paraId="0A62B9AD" w14:textId="6459E1C2" w:rsidR="002F1564" w:rsidRDefault="002F1564" w:rsidP="002F1564">
      <w:pPr>
        <w:pStyle w:val="a3"/>
        <w:numPr>
          <w:ilvl w:val="0"/>
          <w:numId w:val="3"/>
        </w:numPr>
      </w:pPr>
      <w:r>
        <w:t>Результат зависит от выбора исходных центров кластеров, оптимальный выбор неизвестен.</w:t>
      </w:r>
    </w:p>
    <w:p w14:paraId="6736C496" w14:textId="2E519961" w:rsidR="006C338D" w:rsidRDefault="006C338D" w:rsidP="006C338D"/>
    <w:p w14:paraId="0B75F010" w14:textId="6D9913AA" w:rsidR="006C338D" w:rsidRPr="006C338D" w:rsidRDefault="006C338D" w:rsidP="006C338D">
      <w:pPr>
        <w:pStyle w:val="a9"/>
      </w:pPr>
      <w:r>
        <w:t>Нечёткая кластеризация (</w:t>
      </w:r>
      <w:proofErr w:type="spellStart"/>
      <w:r w:rsidRPr="00B845CB">
        <w:t>Fuzzy</w:t>
      </w:r>
      <w:proofErr w:type="spellEnd"/>
      <w:r w:rsidRPr="00B845CB">
        <w:t xml:space="preserve"> </w:t>
      </w:r>
      <w:proofErr w:type="spellStart"/>
      <w:r w:rsidRPr="00B845CB">
        <w:t>Classifier</w:t>
      </w:r>
      <w:proofErr w:type="spellEnd"/>
      <w:r w:rsidRPr="00B845CB">
        <w:t xml:space="preserve"> </w:t>
      </w:r>
      <w:proofErr w:type="spellStart"/>
      <w:r w:rsidRPr="00B845CB">
        <w:t>Means</w:t>
      </w:r>
      <w:proofErr w:type="spellEnd"/>
      <w:r w:rsidRPr="00B845CB">
        <w:t xml:space="preserve"> </w:t>
      </w:r>
      <w:r>
        <w:t xml:space="preserve">- </w:t>
      </w:r>
      <w:r w:rsidRPr="00B845CB">
        <w:t>FCM)</w:t>
      </w:r>
    </w:p>
    <w:p w14:paraId="649746F2" w14:textId="3D9A2B7E" w:rsidR="006C338D" w:rsidRPr="006C338D" w:rsidRDefault="006C338D" w:rsidP="006C338D">
      <w:pPr>
        <w:pStyle w:val="ab"/>
        <w:ind w:firstLine="720"/>
        <w:rPr>
          <w:lang w:val="ru-RU"/>
        </w:rPr>
      </w:pPr>
      <w:r>
        <w:rPr>
          <w:lang w:val="ru-RU"/>
        </w:rPr>
        <w:t>В</w:t>
      </w:r>
      <w:r w:rsidRPr="006C338D">
        <w:rPr>
          <w:lang w:val="ru-RU"/>
        </w:rPr>
        <w:t xml:space="preserve"> </w:t>
      </w:r>
      <w:r>
        <w:rPr>
          <w:lang w:val="ru-RU"/>
        </w:rPr>
        <w:t>основе</w:t>
      </w:r>
      <w:r w:rsidRPr="006C338D">
        <w:rPr>
          <w:lang w:val="ru-RU"/>
        </w:rPr>
        <w:t xml:space="preserve"> </w:t>
      </w:r>
      <w:r>
        <w:rPr>
          <w:lang w:val="ru-RU"/>
        </w:rPr>
        <w:t>алгоритма</w:t>
      </w:r>
      <w:r w:rsidRPr="006C338D">
        <w:rPr>
          <w:lang w:val="ru-RU"/>
        </w:rPr>
        <w:t xml:space="preserve"> </w:t>
      </w:r>
      <w:r w:rsidRPr="00321D21">
        <w:t>FCM</w:t>
      </w:r>
      <w:r w:rsidRPr="006C338D">
        <w:rPr>
          <w:lang w:val="ru-RU"/>
        </w:rPr>
        <w:t xml:space="preserve"> </w:t>
      </w:r>
      <w:r>
        <w:rPr>
          <w:lang w:val="ru-RU"/>
        </w:rPr>
        <w:t>лежит</w:t>
      </w:r>
      <w:r w:rsidRPr="006C338D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6C338D">
        <w:rPr>
          <w:lang w:val="ru-RU"/>
        </w:rPr>
        <w:t xml:space="preserve"> </w:t>
      </w:r>
      <w:r>
        <w:rPr>
          <w:lang w:val="ru-RU"/>
        </w:rPr>
        <w:t>матрицы</w:t>
      </w:r>
      <w:r w:rsidRPr="006C338D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ki</m:t>
            </m:r>
          </m:sub>
        </m:sSub>
      </m:oMath>
      <w:r w:rsidRPr="006C338D">
        <w:rPr>
          <w:lang w:val="ru-RU"/>
        </w:rPr>
        <w:t xml:space="preserve">, </w:t>
      </w:r>
      <w:r>
        <w:rPr>
          <w:lang w:val="ru-RU"/>
        </w:rPr>
        <w:t>описывающей</w:t>
      </w:r>
      <w:r w:rsidRPr="006C338D">
        <w:rPr>
          <w:lang w:val="ru-RU"/>
        </w:rPr>
        <w:t xml:space="preserve"> </w:t>
      </w:r>
      <w:r>
        <w:rPr>
          <w:lang w:val="ru-RU"/>
        </w:rPr>
        <w:t xml:space="preserve">вероятность того, что </w:t>
      </w:r>
      <w:proofErr w:type="spellStart"/>
      <w:r>
        <w:t>i</w:t>
      </w:r>
      <w:proofErr w:type="spellEnd"/>
      <w:r w:rsidRPr="006C338D">
        <w:rPr>
          <w:lang w:val="ru-RU"/>
        </w:rPr>
        <w:t>-</w:t>
      </w:r>
      <w:r>
        <w:rPr>
          <w:lang w:val="ru-RU"/>
        </w:rPr>
        <w:t xml:space="preserve">й элемент принадлежит кластеру с номером </w:t>
      </w:r>
      <w:r>
        <w:t>k</w:t>
      </w:r>
      <w:r w:rsidRPr="006C338D">
        <w:rPr>
          <w:lang w:val="ru-RU"/>
        </w:rPr>
        <w:t>:</w:t>
      </w:r>
    </w:p>
    <w:p w14:paraId="1A89932C" w14:textId="5518438C" w:rsidR="006C338D" w:rsidRDefault="007051B1" w:rsidP="006C338D">
      <w:pPr>
        <w:pStyle w:val="ab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1/q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       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ki</m:t>
                  </m:r>
                </m:sub>
              </m:sSub>
            </m:e>
          </m:nary>
          <m:r>
            <w:rPr>
              <w:rFonts w:ascii="Cambria Math" w:hAnsi="Cambria Math"/>
            </w:rPr>
            <m:t>=1 ⟹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77CB6F40" w14:textId="285A7B3B" w:rsidR="006C338D" w:rsidRDefault="00320CBB" w:rsidP="00320CBB">
      <w:r>
        <w:lastRenderedPageBreak/>
        <w:t xml:space="preserve">Параметр </w:t>
      </w:r>
      <w:r>
        <w:rPr>
          <w:lang w:val="en-US"/>
        </w:rPr>
        <w:t>q</w:t>
      </w:r>
      <w:r>
        <w:t xml:space="preserve"> задаёт </w:t>
      </w:r>
      <w:r w:rsidRPr="00320CBB">
        <w:t>"</w:t>
      </w:r>
      <w:r>
        <w:t>разброс</w:t>
      </w:r>
      <w:r w:rsidRPr="00320CBB">
        <w:t>"</w:t>
      </w:r>
      <w:r>
        <w:t xml:space="preserve"> относительно центра кластера: чем больше значение </w:t>
      </w:r>
      <w:r>
        <w:rPr>
          <w:lang w:val="en-US"/>
        </w:rPr>
        <w:t>q</w:t>
      </w:r>
      <w:r>
        <w:t>, тем больше вероятность включить в кластер далёкие точки.</w:t>
      </w:r>
    </w:p>
    <w:p w14:paraId="32366166" w14:textId="5B05F774" w:rsidR="00320CBB" w:rsidRPr="007051B1" w:rsidRDefault="00320CBB" w:rsidP="00320CBB">
      <w:r>
        <w:tab/>
        <w:t>Сам алгоритм аналогичен алгоритму К-средних, описанному ранее, с очевидной заменой критерия принадлежности объекта кластеру</w:t>
      </w:r>
      <w:r w:rsidR="00D52A77">
        <w:t xml:space="preserve"> на 2-м шаге алгоритма.</w:t>
      </w:r>
    </w:p>
    <w:p w14:paraId="5A005D34" w14:textId="5B04670F" w:rsidR="006C338D" w:rsidRDefault="006C338D" w:rsidP="002F1564">
      <w:pPr>
        <w:pStyle w:val="a3"/>
      </w:pPr>
    </w:p>
    <w:p w14:paraId="52F29C1D" w14:textId="405BF36E" w:rsidR="006C338D" w:rsidRDefault="006C338D" w:rsidP="002F1564">
      <w:pPr>
        <w:pStyle w:val="a3"/>
      </w:pPr>
    </w:p>
    <w:p w14:paraId="22969635" w14:textId="060D4187" w:rsidR="006C338D" w:rsidRDefault="006C338D" w:rsidP="002F1564">
      <w:pPr>
        <w:pStyle w:val="a3"/>
      </w:pPr>
    </w:p>
    <w:p w14:paraId="45979C74" w14:textId="77777777" w:rsidR="006C338D" w:rsidRPr="00476009" w:rsidRDefault="006C338D" w:rsidP="002F1564">
      <w:pPr>
        <w:pStyle w:val="a3"/>
      </w:pPr>
    </w:p>
    <w:sectPr w:rsidR="006C338D" w:rsidRPr="0047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BE8"/>
    <w:multiLevelType w:val="hybridMultilevel"/>
    <w:tmpl w:val="6BDC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506"/>
    <w:multiLevelType w:val="hybridMultilevel"/>
    <w:tmpl w:val="8960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025E"/>
    <w:multiLevelType w:val="hybridMultilevel"/>
    <w:tmpl w:val="23D2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EB"/>
    <w:rsid w:val="001B20D7"/>
    <w:rsid w:val="0022534C"/>
    <w:rsid w:val="002F1564"/>
    <w:rsid w:val="0030015E"/>
    <w:rsid w:val="00320CBB"/>
    <w:rsid w:val="00444006"/>
    <w:rsid w:val="00476009"/>
    <w:rsid w:val="004D7888"/>
    <w:rsid w:val="00593F58"/>
    <w:rsid w:val="005A1164"/>
    <w:rsid w:val="0062410B"/>
    <w:rsid w:val="00676DA8"/>
    <w:rsid w:val="006C338D"/>
    <w:rsid w:val="006D21EB"/>
    <w:rsid w:val="00701FF0"/>
    <w:rsid w:val="007051B1"/>
    <w:rsid w:val="00962EB2"/>
    <w:rsid w:val="00AC3EE2"/>
    <w:rsid w:val="00B57CC3"/>
    <w:rsid w:val="00B63E93"/>
    <w:rsid w:val="00C47B9B"/>
    <w:rsid w:val="00D51F4A"/>
    <w:rsid w:val="00D52A77"/>
    <w:rsid w:val="00DC3C57"/>
    <w:rsid w:val="00E608A3"/>
    <w:rsid w:val="00F361DD"/>
    <w:rsid w:val="00FB34A7"/>
    <w:rsid w:val="00FB7519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2723"/>
  <w15:chartTrackingRefBased/>
  <w15:docId w15:val="{8755909E-89E2-4954-A415-FFBD3F6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36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1FF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3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C47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4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Intense Emphasis"/>
    <w:basedOn w:val="a0"/>
    <w:uiPriority w:val="21"/>
    <w:qFormat/>
    <w:rsid w:val="00C47B9B"/>
    <w:rPr>
      <w:i/>
      <w:iCs/>
      <w:color w:val="4472C4" w:themeColor="accent1"/>
    </w:rPr>
  </w:style>
  <w:style w:type="character" w:styleId="a8">
    <w:name w:val="Strong"/>
    <w:basedOn w:val="a0"/>
    <w:uiPriority w:val="22"/>
    <w:qFormat/>
    <w:rsid w:val="00C47B9B"/>
    <w:rPr>
      <w:b/>
      <w:bCs/>
    </w:rPr>
  </w:style>
  <w:style w:type="paragraph" w:styleId="a9">
    <w:name w:val="Intense Quote"/>
    <w:basedOn w:val="a"/>
    <w:next w:val="a"/>
    <w:link w:val="aa"/>
    <w:uiPriority w:val="30"/>
    <w:qFormat/>
    <w:rsid w:val="00C47B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47B9B"/>
    <w:rPr>
      <w:i/>
      <w:iCs/>
      <w:color w:val="4472C4" w:themeColor="accent1"/>
      <w:sz w:val="28"/>
    </w:rPr>
  </w:style>
  <w:style w:type="paragraph" w:styleId="ab">
    <w:name w:val="Body Text"/>
    <w:basedOn w:val="a"/>
    <w:link w:val="ac"/>
    <w:rsid w:val="006C338D"/>
    <w:pPr>
      <w:spacing w:after="0" w:line="360" w:lineRule="auto"/>
    </w:pPr>
    <w:rPr>
      <w:rFonts w:ascii="Times New Roman" w:eastAsia="Times New Roman" w:hAnsi="Times New Roman" w:cs="Times New Roman"/>
      <w:szCs w:val="20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6C338D"/>
    <w:rPr>
      <w:rFonts w:ascii="Times New Roman" w:eastAsia="Times New Roman" w:hAnsi="Times New Roman" w:cs="Times New Roman"/>
      <w:sz w:val="28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E7208E945984DAC79646174A61D94" ma:contentTypeVersion="0" ma:contentTypeDescription="Создание документа." ma:contentTypeScope="" ma:versionID="c126f255fca0f2500a26953cbfd345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1FA4C5-B978-4C9D-9FA0-D3C6A3C87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6B11F-16AA-4658-9185-620106FB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DC5F5F-4584-419E-B89F-70461984B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Нестеренко Виктор Александрович</cp:lastModifiedBy>
  <cp:revision>15</cp:revision>
  <dcterms:created xsi:type="dcterms:W3CDTF">2023-02-14T14:10:00Z</dcterms:created>
  <dcterms:modified xsi:type="dcterms:W3CDTF">2023-03-02T05:20:00Z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0x010100A22E7208E945984DAC79646174A61D94</vt:lpwstr>
  </property>
</Properties>
</file>