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DFFC6" w14:textId="77777777" w:rsidR="00D8504A" w:rsidRDefault="00D420F0">
      <w:pPr>
        <w:pStyle w:val="a5"/>
        <w:rPr>
          <w:sz w:val="32"/>
          <w:szCs w:val="32"/>
        </w:rPr>
      </w:pPr>
      <w:r>
        <w:rPr>
          <w:sz w:val="32"/>
          <w:szCs w:val="32"/>
        </w:rPr>
        <w:t>Кластеризация данных, целевая функция</w:t>
      </w:r>
    </w:p>
    <w:p w14:paraId="30CDFFC7" w14:textId="77777777" w:rsidR="00D8504A" w:rsidRDefault="00D8504A">
      <w:pPr>
        <w:rPr>
          <w:szCs w:val="28"/>
          <w14:ligatures w14:val="standardContextual"/>
        </w:rPr>
      </w:pPr>
    </w:p>
    <w:p w14:paraId="30CDFFC8" w14:textId="77777777" w:rsidR="00D8504A" w:rsidRDefault="00D420F0">
      <w:pPr>
        <w:rPr>
          <w:szCs w:val="28"/>
          <w14:ligatures w14:val="standardContextual"/>
        </w:rPr>
      </w:pPr>
      <w:r>
        <w:rPr>
          <w:b/>
          <w:bCs/>
          <w:i/>
          <w:iCs/>
          <w:szCs w:val="28"/>
          <w14:ligatures w14:val="standardContextual"/>
        </w:rPr>
        <w:t>- Обычный подход</w:t>
      </w:r>
    </w:p>
    <w:p w14:paraId="30CDFFC9" w14:textId="38F313FC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</w:r>
      <w:r>
        <w:rPr>
          <w:szCs w:val="28"/>
          <w:lang w:val="en-US"/>
          <w14:ligatures w14:val="standardContextual"/>
        </w:rPr>
        <w:t>O</w:t>
      </w:r>
      <w:r>
        <w:rPr>
          <w:szCs w:val="28"/>
          <w14:ligatures w14:val="standardContextual"/>
        </w:rPr>
        <w:t xml:space="preserve">бучение сети сводится к подбору параметров сети (весовых коэффициентов </w:t>
      </w:r>
      <w:r>
        <w:rPr>
          <w:i/>
          <w:iCs/>
          <w:szCs w:val="28"/>
          <w:lang w:val="en-US"/>
          <w14:ligatures w14:val="standardContextual"/>
        </w:rPr>
        <w:t>w</w:t>
      </w:r>
      <w:r>
        <w:rPr>
          <w:szCs w:val="28"/>
          <w14:ligatures w14:val="standardContextual"/>
        </w:rPr>
        <w:t xml:space="preserve"> и смещений </w:t>
      </w:r>
      <w:r>
        <w:rPr>
          <w:i/>
          <w:iCs/>
          <w:szCs w:val="28"/>
          <w:lang w:val="en-US"/>
          <w14:ligatures w14:val="standardContextual"/>
        </w:rPr>
        <w:t>b</w:t>
      </w:r>
      <w:r>
        <w:rPr>
          <w:szCs w:val="28"/>
          <w14:ligatures w14:val="standardContextual"/>
        </w:rPr>
        <w:t xml:space="preserve"> для нейронов сети). Параметры сети подбираются</w:t>
      </w:r>
      <w:r>
        <w:rPr>
          <w:szCs w:val="28"/>
          <w14:ligatures w14:val="standardContextual"/>
        </w:rPr>
        <w:t xml:space="preserve"> так, чтобы минимизировать отклонение результата работы сети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w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)</m:t>
        </m:r>
      </m:oMath>
      <w:r>
        <w:rPr>
          <w:szCs w:val="28"/>
          <w14:ligatures w14:val="standardContextual"/>
        </w:rPr>
        <w:t xml:space="preserve"> от контрольного набора данных:</w:t>
      </w:r>
    </w:p>
    <w:p w14:paraId="30CDFFCA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r>
                <w:rPr>
                  <w:rFonts w:ascii="Cambria Math" w:hAnsi="Cambria Math"/>
                </w:rPr>
                <m:t>min</m:t>
              </m:r>
            </m:e>
            <m:lim>
              <m:r>
                <w:rPr>
                  <w:rFonts w:ascii="Cambria Math" w:hAnsi="Cambria Math"/>
                </w:rPr>
                <m:t>w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</m:lim>
          </m:limLow>
          <m:r>
            <w:rPr>
              <w:rFonts w:ascii="Cambria Math" w:hAnsi="Cambria Math"/>
            </w:rPr>
            <m:t>F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w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)</m:t>
          </m:r>
        </m:oMath>
      </m:oMathPara>
    </w:p>
    <w:p w14:paraId="30CDFFCB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rFonts w:eastAsiaTheme="minorEastAsia"/>
          <w:szCs w:val="28"/>
          <w14:ligatures w14:val="standardContextual"/>
        </w:rPr>
        <w:t xml:space="preserve">Функцию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w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)</m:t>
        </m:r>
      </m:oMath>
      <w:r>
        <w:rPr>
          <w:rFonts w:eastAsiaTheme="minorEastAsia"/>
          <w:szCs w:val="28"/>
          <w14:ligatures w14:val="standardContextual"/>
        </w:rPr>
        <w:t xml:space="preserve"> обычно называют функцией потерь или функцией ошибок. В качестве так</w:t>
      </w:r>
      <w:r>
        <w:rPr>
          <w:rFonts w:eastAsiaTheme="minorEastAsia"/>
          <w:szCs w:val="28"/>
          <w14:ligatures w14:val="standardContextual"/>
        </w:rPr>
        <w:t>ой функции можно использовать сумму квадратичных отклонений</w:t>
      </w:r>
    </w:p>
    <w:p w14:paraId="30CDFFCC" w14:textId="77777777" w:rsidR="00D8504A" w:rsidRDefault="00D420F0">
      <w:pPr>
        <w:jc w:val="center"/>
        <w:rPr>
          <w:rFonts w:eastAsiaTheme="minorEastAsia"/>
          <w:i/>
          <w:szCs w:val="28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w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n</m:t>
              </m:r>
            </m:sub>
            <m:sup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  <m:r>
                            <w:rPr>
                              <w:rFonts w:ascii="Cambria Math" w:hAnsi="Cambria Math"/>
                            </w:rPr>
                            <m:t>)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  <m:r>
                            <w:rPr>
                              <w:rFonts w:ascii="Cambria Math" w:hAnsi="Cambria Math"/>
                            </w:rPr>
                            <m:t>)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nary>
        </m:oMath>
      </m:oMathPara>
    </w:p>
    <w:p w14:paraId="30CDFFCD" w14:textId="11B4CDAD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или какую-либо</w:t>
      </w:r>
      <w:r>
        <w:rPr>
          <w:szCs w:val="28"/>
          <w14:ligatures w14:val="standardContextual"/>
        </w:rPr>
        <w:t xml:space="preserve"> другую функцию:</w:t>
      </w:r>
    </w:p>
    <w:p w14:paraId="30CDFFCE" w14:textId="77777777" w:rsidR="00D8504A" w:rsidRDefault="00D420F0">
      <w:pPr>
        <w:rPr>
          <w:szCs w:val="28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30CE005F" wp14:editId="30CE0060">
            <wp:extent cx="5943600" cy="5810250"/>
            <wp:effectExtent l="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1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DFFCF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  <w:t>Существенным моментом здесь является использование известного контрольного набора данных. В этом случае задача обработки данных сводит</w:t>
      </w:r>
      <w:r>
        <w:rPr>
          <w:szCs w:val="28"/>
          <w14:ligatures w14:val="standardContextual"/>
        </w:rPr>
        <w:t>ся к классификации данных (обучение с учителем в терминологии машинного обучения).</w:t>
      </w:r>
    </w:p>
    <w:p w14:paraId="30CDFFD0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  <w:t xml:space="preserve">Кластеризации данных (обучение без учителя) не требуется контрольный набор. Кластеризация данных выявляет и использует внутреннюю структуру набора данных и на основе этого </w:t>
      </w:r>
      <w:r>
        <w:rPr>
          <w:szCs w:val="28"/>
          <w14:ligatures w14:val="standardContextual"/>
        </w:rPr>
        <w:t>осуществляет фрагментацию данных.</w:t>
      </w:r>
    </w:p>
    <w:p w14:paraId="30CDFFD1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  <w:t>Применение нейросетей и использование стандартных библиотек (</w:t>
      </w:r>
      <w:proofErr w:type="spellStart"/>
      <w:r>
        <w:rPr>
          <w:szCs w:val="28"/>
          <w:lang w:val="en-US"/>
          <w14:ligatures w14:val="standardContextual"/>
        </w:rPr>
        <w:t>Keras</w:t>
      </w:r>
      <w:proofErr w:type="spellEnd"/>
      <w:r>
        <w:rPr>
          <w:szCs w:val="28"/>
          <w14:ligatures w14:val="standardContextual"/>
        </w:rPr>
        <w:t xml:space="preserve">, </w:t>
      </w:r>
      <w:proofErr w:type="spellStart"/>
      <w:r>
        <w:rPr>
          <w:szCs w:val="28"/>
          <w:lang w:val="en-US"/>
          <w14:ligatures w14:val="standardContextual"/>
        </w:rPr>
        <w:t>tensorflow</w:t>
      </w:r>
      <w:proofErr w:type="spellEnd"/>
      <w:r>
        <w:rPr>
          <w:szCs w:val="28"/>
          <w14:ligatures w14:val="standardContextual"/>
        </w:rPr>
        <w:t>, …) для кластеризации данных можно свести к подбору соответствующей функции, минимизация которой приводит к кластеризации исходного набора дан</w:t>
      </w:r>
      <w:r>
        <w:rPr>
          <w:szCs w:val="28"/>
          <w14:ligatures w14:val="standardContextual"/>
        </w:rPr>
        <w:t>ных.</w:t>
      </w:r>
    </w:p>
    <w:p w14:paraId="30CDFFD2" w14:textId="77777777" w:rsidR="00D8504A" w:rsidRDefault="00D8504A">
      <w:pPr>
        <w:rPr>
          <w:szCs w:val="28"/>
          <w14:ligatures w14:val="standardContextual"/>
        </w:rPr>
      </w:pPr>
    </w:p>
    <w:p w14:paraId="30CDFFD3" w14:textId="77777777" w:rsidR="00D8504A" w:rsidRDefault="00D420F0">
      <w:pPr>
        <w:pStyle w:val="a5"/>
        <w:rPr>
          <w:sz w:val="32"/>
          <w:szCs w:val="32"/>
        </w:rPr>
      </w:pPr>
      <w:r>
        <w:rPr>
          <w:sz w:val="32"/>
          <w:szCs w:val="32"/>
        </w:rPr>
        <w:t>функция ошибок, функция потерь, целевая функция</w:t>
      </w:r>
    </w:p>
    <w:p w14:paraId="30CDFFD4" w14:textId="77777777" w:rsidR="00D8504A" w:rsidRDefault="00D420F0">
      <w:pPr>
        <w:rPr>
          <w:szCs w:val="28"/>
          <w14:ligatures w14:val="standardContextual"/>
        </w:rPr>
      </w:pPr>
      <w:hyperlink r:id="rId6" w:anchor="numpy-ops" w:history="1">
        <w:proofErr w:type="spellStart"/>
        <w:r>
          <w:rPr>
            <w:rStyle w:val="a6"/>
            <w:szCs w:val="28"/>
            <w14:ligatures w14:val="standardContextual"/>
          </w:rPr>
          <w:t>Num</w:t>
        </w:r>
      </w:hyperlink>
      <w:r>
        <w:rPr>
          <w:rStyle w:val="a6"/>
          <w:szCs w:val="28"/>
          <w14:ligatures w14:val="standardContextual"/>
        </w:rPr>
        <w:t>Py</w:t>
      </w:r>
      <w:proofErr w:type="spellEnd"/>
      <w:r>
        <w:rPr>
          <w:rStyle w:val="a6"/>
          <w:szCs w:val="28"/>
          <w14:ligatures w14:val="standardContextual"/>
        </w:rPr>
        <w:t xml:space="preserve"> </w:t>
      </w:r>
      <w:proofErr w:type="spellStart"/>
      <w:r>
        <w:rPr>
          <w:rStyle w:val="a6"/>
          <w:szCs w:val="28"/>
          <w14:ligatures w14:val="standardContextual"/>
        </w:rPr>
        <w:t>ops</w:t>
      </w:r>
      <w:proofErr w:type="spellEnd"/>
      <w:r>
        <w:rPr>
          <w:szCs w:val="28"/>
          <w14:ligatures w14:val="standardContextual"/>
        </w:rPr>
        <w:t xml:space="preserve"> - набор функций для работы с тензорами в представлении </w:t>
      </w:r>
      <w:proofErr w:type="spellStart"/>
      <w:r>
        <w:rPr>
          <w:szCs w:val="28"/>
          <w:lang w:val="en-US"/>
          <w14:ligatures w14:val="standardContextual"/>
        </w:rPr>
        <w:t>tensorflow</w:t>
      </w:r>
      <w:proofErr w:type="spellEnd"/>
      <w:r>
        <w:rPr>
          <w:szCs w:val="28"/>
          <w14:ligatures w14:val="standardContextual"/>
        </w:rPr>
        <w:t>.</w:t>
      </w:r>
    </w:p>
    <w:p w14:paraId="30CDFFD5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FF"/>
          <w:sz w:val="24"/>
          <w:szCs w:val="24"/>
          <w14:ligatures w14:val="standardContextual"/>
        </w:rPr>
      </w:pPr>
    </w:p>
    <w:p w14:paraId="30CDFFD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FF"/>
          <w:sz w:val="24"/>
          <w:szCs w:val="24"/>
          <w14:ligatures w14:val="standardContextual"/>
        </w:rPr>
        <w:t>import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keras.ops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FF"/>
          <w:sz w:val="24"/>
          <w:szCs w:val="24"/>
          <w14:ligatures w14:val="standardContextual"/>
        </w:rPr>
        <w:t>as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ko</w:t>
      </w:r>
      <w:proofErr w:type="spellEnd"/>
    </w:p>
    <w:p w14:paraId="30CDFFD7" w14:textId="77777777" w:rsidR="00D8504A" w:rsidRDefault="00D8504A">
      <w:pPr>
        <w:rPr>
          <w:szCs w:val="28"/>
          <w14:ligatures w14:val="standardContextual"/>
        </w:rPr>
      </w:pPr>
    </w:p>
    <w:p w14:paraId="30CDFFD8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Пример предопределённой функции </w:t>
      </w:r>
      <w:r>
        <w:rPr>
          <w:szCs w:val="28"/>
          <w:lang w:val="en-US"/>
          <w14:ligatures w14:val="standardContextual"/>
        </w:rPr>
        <w:t>MSE</w:t>
      </w:r>
      <w:r>
        <w:rPr>
          <w:szCs w:val="28"/>
          <w14:ligatures w14:val="standardContextual"/>
        </w:rPr>
        <w:t>:</w:t>
      </w:r>
    </w:p>
    <w:p w14:paraId="30CDFFD9" w14:textId="77777777" w:rsidR="00D8504A" w:rsidRPr="00D420F0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def</w:t>
      </w:r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mse</w:t>
      </w:r>
      <w:r w:rsidRPr="00D420F0"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_</w:t>
      </w:r>
      <w:proofErr w:type="gram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func</w:t>
      </w:r>
      <w:proofErr w:type="spellEnd"/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</w:t>
      </w:r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_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true</w:t>
      </w:r>
      <w:proofErr w:type="spellEnd"/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</w:t>
      </w:r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_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pred</w:t>
      </w:r>
      <w:proofErr w:type="spellEnd"/>
      <w:r w:rsidRPr="00D420F0"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):</w:t>
      </w:r>
    </w:p>
    <w:p w14:paraId="30CDFFD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 xml:space="preserve">    return </w:t>
      </w:r>
      <w:proofErr w:type="spellStart"/>
      <w:proofErr w:type="gram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ko.mean</w:t>
      </w:r>
      <w:proofErr w:type="spellEnd"/>
      <w:proofErr w:type="gram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ko.square</w:t>
      </w:r>
      <w:proofErr w:type="spell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y_pred-y_true</w:t>
      </w:r>
      <w:proofErr w:type="spell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), axis = -1)</w:t>
      </w:r>
    </w:p>
    <w:p w14:paraId="30CDFFDB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</w:p>
    <w:p w14:paraId="30CDFFDC" w14:textId="77777777" w:rsidR="00D8504A" w:rsidRPr="00D420F0" w:rsidRDefault="00D8504A">
      <w:pPr>
        <w:rPr>
          <w:szCs w:val="28"/>
          <w:lang w:val="en-US"/>
          <w14:ligatures w14:val="standardContextual"/>
        </w:rPr>
      </w:pPr>
    </w:p>
    <w:p w14:paraId="30CDFFDD" w14:textId="77777777" w:rsidR="00D8504A" w:rsidRDefault="00D420F0">
      <w:pPr>
        <w:pStyle w:val="a5"/>
        <w:rPr>
          <w:sz w:val="32"/>
          <w:szCs w:val="32"/>
        </w:rPr>
      </w:pPr>
      <w:r>
        <w:rPr>
          <w:sz w:val="32"/>
          <w:szCs w:val="32"/>
        </w:rPr>
        <w:t xml:space="preserve">Использование центров кластеров – аналог </w:t>
      </w:r>
      <w:r>
        <w:rPr>
          <w:sz w:val="32"/>
          <w:szCs w:val="32"/>
          <w:lang w:val="en-US"/>
        </w:rPr>
        <w:t>K</w:t>
      </w:r>
      <w:r>
        <w:rPr>
          <w:sz w:val="32"/>
          <w:szCs w:val="32"/>
        </w:rPr>
        <w:t>-</w:t>
      </w:r>
      <w:r>
        <w:rPr>
          <w:sz w:val="32"/>
          <w:szCs w:val="32"/>
          <w:lang w:val="en-US"/>
        </w:rPr>
        <w:t>means</w:t>
      </w:r>
    </w:p>
    <w:p w14:paraId="30CDFFDE" w14:textId="77777777" w:rsidR="00D8504A" w:rsidRDefault="00D420F0">
      <w:pPr>
        <w:jc w:val="center"/>
        <w:rPr>
          <w:rFonts w:eastAsiaTheme="minorEastAsia"/>
          <w:i/>
          <w:szCs w:val="28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w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</m:t>
          </m:r>
          <m:r>
            <w:rPr>
              <w:rFonts w:ascii="Cambria Math" w:hAnsi="Cambria Math"/>
            </w:rPr>
            <m:t>∈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  <m:nary>
                <m:naryPr>
                  <m:chr m:val="∑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nary>
                    <m:naryPr>
                      <m:chr m:val="∑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  <m:sup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e>
                                  </m:d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e>
          </m:d>
        </m:oMath>
      </m:oMathPara>
    </w:p>
    <w:p w14:paraId="30CDFFDF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здесь </w:t>
      </w:r>
      <w:r>
        <w:rPr>
          <w:i/>
          <w:iCs/>
          <w:szCs w:val="28"/>
          <w:lang w:val="en-US"/>
          <w14:ligatures w14:val="standardContextual"/>
        </w:rPr>
        <w:t>n</w:t>
      </w:r>
      <w:r>
        <w:rPr>
          <w:szCs w:val="28"/>
          <w14:ligatures w14:val="standardContextual"/>
        </w:rPr>
        <w:t xml:space="preserve">-номер объекта во входном потоке данных, </w:t>
      </w:r>
      <w:proofErr w:type="spellStart"/>
      <w:r>
        <w:rPr>
          <w:i/>
          <w:iCs/>
          <w:szCs w:val="28"/>
          <w:lang w:val="en-US"/>
          <w14:ligatures w14:val="standardContextual"/>
        </w:rPr>
        <w:t>i</w:t>
      </w:r>
      <w:proofErr w:type="spellEnd"/>
      <w:r>
        <w:rPr>
          <w:szCs w:val="28"/>
          <w14:ligatures w14:val="standardContextual"/>
        </w:rPr>
        <w:t>-номер кластера.</w:t>
      </w:r>
    </w:p>
    <w:p w14:paraId="30CDFFE0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Координаты центра кластера находим как среднее </w:t>
      </w:r>
      <w:proofErr w:type="gramStart"/>
      <w:r>
        <w:rPr>
          <w:szCs w:val="28"/>
          <w14:ligatures w14:val="standardContextual"/>
        </w:rPr>
        <w:t>соотв. координат объектов</w:t>
      </w:r>
      <w:proofErr w:type="gramEnd"/>
      <w:r>
        <w:rPr>
          <w:szCs w:val="28"/>
          <w14:ligatures w14:val="standardContextual"/>
        </w:rPr>
        <w:t xml:space="preserve"> образующих кластер:</w:t>
      </w:r>
    </w:p>
    <w:p w14:paraId="30CDFFE1" w14:textId="77777777" w:rsidR="00D8504A" w:rsidRDefault="00D420F0">
      <w:pPr>
        <w:jc w:val="center"/>
        <w:rPr>
          <w:szCs w:val="28"/>
          <w14:ligatures w14:val="standardContextu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den>
          </m:f>
          <m:nary>
            <m:naryPr>
              <m:chr m:val="∑"/>
              <m:supHide m:val="1"/>
              <m:ctrlPr>
                <w:rPr>
                  <w:rFonts w:ascii="Cambria Math" w:hAnsi="Cambria Math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  <m:sup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nary>
        </m:oMath>
      </m:oMathPara>
    </w:p>
    <w:p w14:paraId="30CDFFE2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Для этого случая:</w:t>
      </w:r>
    </w:p>
    <w:p w14:paraId="30CDFFE3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Нейросеть:</w:t>
      </w:r>
    </w:p>
    <w:p w14:paraId="30CDFFE4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</w:t>
      </w:r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=</w:t>
      </w:r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Sequential</w:t>
      </w:r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)</w:t>
      </w:r>
    </w:p>
    <w:p w14:paraId="30CDFFE5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model.add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Dense(30,input_dim=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DIM_N,activation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proofErr w:type="spellStart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relu</w:t>
      </w:r>
      <w:proofErr w:type="spellEnd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DFFE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model.add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Dense(DIM_N*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CLUST_N,activation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None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DFFE7" w14:textId="77777777" w:rsidR="00D8504A" w:rsidRDefault="00D8504A">
      <w:pPr>
        <w:rPr>
          <w:szCs w:val="28"/>
          <w:lang w:val="en-US"/>
          <w14:ligatures w14:val="standardContextual"/>
        </w:rPr>
      </w:pPr>
    </w:p>
    <w:p w14:paraId="30CDFFE8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- выходные нейроны выдают координаты центров кластеров, для двумерного случая и трёх кластеров – массив </w:t>
      </w:r>
      <w:r>
        <w:rPr>
          <w:i/>
          <w:szCs w:val="28"/>
          <w:lang w:val="en-US"/>
          <w14:ligatures w14:val="standardContextual"/>
        </w:rPr>
        <w:t>Cen</w:t>
      </w:r>
      <w:r>
        <w:rPr>
          <w:i/>
          <w:szCs w:val="28"/>
          <w14:ligatures w14:val="standardContextual"/>
        </w:rPr>
        <w:t xml:space="preserve"> </w:t>
      </w:r>
      <w:r>
        <w:rPr>
          <w:szCs w:val="28"/>
          <w14:ligatures w14:val="standardContextual"/>
        </w:rPr>
        <w:t>в программе:</w:t>
      </w:r>
    </w:p>
    <w:p w14:paraId="30CDFFE9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</m:oMath>
      </m:oMathPara>
    </w:p>
    <w:p w14:paraId="30CDFFEA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lastRenderedPageBreak/>
        <w:t xml:space="preserve">Создаём представление входного набора данных </w:t>
      </w:r>
      <w:r>
        <w:rPr>
          <w:szCs w:val="28"/>
          <w:lang w:val="en-US"/>
          <w14:ligatures w14:val="standardContextual"/>
        </w:rPr>
        <w:t>data</w:t>
      </w:r>
      <w:r>
        <w:rPr>
          <w:szCs w:val="28"/>
          <w14:ligatures w14:val="standardContextual"/>
        </w:rPr>
        <w:t>:</w:t>
      </w:r>
    </w:p>
    <w:p w14:paraId="30CDFFEB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</m:e>
          </m:d>
        </m:oMath>
      </m:oMathPara>
    </w:p>
    <w:p w14:paraId="30CDFFEC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DFFED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0CDFFEE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DFFEF" w14:textId="77777777" w:rsidR="00D8504A" w:rsidRDefault="00D420F0">
      <w:pPr>
        <w:jc w:val="center"/>
        <w:rPr>
          <w:szCs w:val="28"/>
          <w14:ligatures w14:val="standardContextual"/>
        </w:rPr>
      </w:pPr>
      <m:oMathPara>
        <m:oMathParaPr>
          <m:jc m:val="center"/>
        </m:oMathParaPr>
        <m:oMath>
          <m:d>
            <m:dPr>
              <m:begChr m:val="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</m:e>
              </m:d>
            </m:e>
          </m:d>
        </m:oMath>
      </m:oMathPara>
    </w:p>
    <w:p w14:paraId="30CDFFF0" w14:textId="77777777" w:rsidR="00D8504A" w:rsidRDefault="00D420F0">
      <w:pP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np.rep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eat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np.expand_dims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(data, axis=1), CLUST_N, axis=1)</w:t>
      </w:r>
    </w:p>
    <w:p w14:paraId="30CDFFF1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</m:e>
          </m:d>
        </m:oMath>
      </m:oMathPara>
    </w:p>
    <w:p w14:paraId="30CDFFF2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DFFF3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d>
          <m:r>
            <w:rPr>
              <w:rFonts w:ascii="Cambria Math" w:hAnsi="Cambria Math"/>
            </w:rPr>
            <m:t>,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d>
          <m:r>
            <w:rPr>
              <w:rFonts w:ascii="Cambria Math" w:hAnsi="Cambria Math"/>
            </w:rPr>
            <m:t>,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0CDFFF4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DFFF5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p>
                </m:e>
              </m:d>
            </m:e>
          </m:d>
        </m:oMath>
      </m:oMathPara>
    </w:p>
    <w:p w14:paraId="30CDFFF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def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my_err_</w:t>
      </w:r>
      <w:proofErr w:type="gram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func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y_true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):</w:t>
      </w:r>
    </w:p>
    <w:p w14:paraId="30CDFFF7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global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</w:t>
      </w:r>
      <w:proofErr w:type="spellEnd"/>
    </w:p>
    <w:p w14:paraId="30CDFFF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ko.array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ko.split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ko.mean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=0),3))</w:t>
      </w:r>
    </w:p>
    <w:p w14:paraId="30CDFFF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z1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ko.square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ko.subtract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DataN,yy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DFFF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z2 =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ko.sum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</w:t>
      </w:r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1,axis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=2)</w:t>
      </w:r>
    </w:p>
    <w:p w14:paraId="30CDFFFB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zz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ko.amin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(z2,axis=1)</w:t>
      </w:r>
    </w:p>
    <w:p w14:paraId="30CDFFFC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19"/>
          <w:szCs w:val="19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return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zz</w:t>
      </w:r>
      <w:proofErr w:type="spellEnd"/>
    </w:p>
    <w:p w14:paraId="30CDFFFD" w14:textId="77777777" w:rsidR="00D8504A" w:rsidRDefault="00D8504A">
      <w:pPr>
        <w:rPr>
          <w:szCs w:val="28"/>
          <w:lang w:val="en-US"/>
          <w14:ligatures w14:val="standardContextual"/>
        </w:rPr>
      </w:pPr>
    </w:p>
    <w:p w14:paraId="30CDFFFE" w14:textId="77777777" w:rsidR="00D8504A" w:rsidRDefault="00D420F0">
      <w:pPr>
        <w:rPr>
          <w:szCs w:val="28"/>
          <w:lang w:val="en-US"/>
          <w14:ligatures w14:val="standardContextual"/>
        </w:rPr>
      </w:pPr>
      <w:r>
        <w:rPr>
          <w:szCs w:val="28"/>
          <w14:ligatures w14:val="standardContextual"/>
        </w:rPr>
        <w:t>По</w:t>
      </w:r>
      <w:r>
        <w:rPr>
          <w:szCs w:val="28"/>
          <w:lang w:val="en-US"/>
          <w14:ligatures w14:val="standardContextual"/>
        </w:rPr>
        <w:t xml:space="preserve"> </w:t>
      </w:r>
      <w:r>
        <w:rPr>
          <w:szCs w:val="28"/>
          <w14:ligatures w14:val="standardContextual"/>
        </w:rPr>
        <w:t>функциям</w:t>
      </w:r>
      <w:r>
        <w:rPr>
          <w:szCs w:val="28"/>
          <w:lang w:val="en-US"/>
          <w14:ligatures w14:val="standardContextual"/>
        </w:rPr>
        <w:t>:</w:t>
      </w:r>
    </w:p>
    <w:p w14:paraId="30CDFFFF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pred</m:t>
              </m:r>
            </m:sub>
          </m:sSub>
          <m:r>
            <w:rPr>
              <w:rFonts w:ascii="Cambria Math" w:hAnsi="Cambria Math"/>
            </w:rPr>
            <m:t>=</m:t>
          </m:r>
        </m:oMath>
      </m:oMathPara>
    </w:p>
    <w:p w14:paraId="30CE0000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(0)</m:t>
                      </m:r>
                    </m:sup>
                  </m:sSubSup>
                </m:e>
              </m:d>
              <m:r>
                <w:rPr>
                  <w:rFonts w:ascii="Cambria Math" w:hAnsi="Cambria Math"/>
                </w:rPr>
                <m:t>,</m:t>
              </m:r>
            </m:e>
          </m:d>
        </m:oMath>
      </m:oMathPara>
    </w:p>
    <w:p w14:paraId="30CE0001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E0002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i</m:t>
                  </m:r>
                  <m:r>
                    <w:rPr>
                      <w:rFonts w:ascii="Cambria Math" w:hAnsi="Cambria Math"/>
                    </w:rPr>
                    <m:t>)</m:t>
                  </m:r>
                </m:sup>
              </m:sSubSup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0CE0003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⋯</m:t>
          </m:r>
        </m:oMath>
      </m:oMathPara>
    </w:p>
    <w:p w14:paraId="30CE0004" w14:textId="77777777" w:rsidR="00D8504A" w:rsidRDefault="00D420F0">
      <w:pPr>
        <w:jc w:val="center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m:oMathPara>
        <m:oMathParaPr>
          <m:jc m:val="center"/>
        </m:oMathParaPr>
        <m:oMath>
          <m:d>
            <m:dPr>
              <m:begChr m:val="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(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sup>
                  </m:sSubSup>
                </m:e>
              </m:d>
            </m:e>
          </m:d>
        </m:oMath>
      </m:oMathPara>
    </w:p>
    <w:p w14:paraId="30CE0005" w14:textId="77777777" w:rsidR="00D8504A" w:rsidRDefault="00D420F0">
      <w:pPr>
        <w:rPr>
          <w:szCs w:val="28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ko.mean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=0)</w:t>
      </w:r>
    </w:p>
    <w:p w14:paraId="30CE0006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0CE0007" w14:textId="77777777" w:rsidR="00D8504A" w:rsidRDefault="00D420F0">
      <w:pPr>
        <w:rPr>
          <w:szCs w:val="28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ko.split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ko.mean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=0),3)</w:t>
      </w:r>
    </w:p>
    <w:p w14:paraId="30CE0008" w14:textId="77777777" w:rsidR="00D8504A" w:rsidRDefault="00D420F0">
      <w:pPr>
        <w:jc w:val="center"/>
        <w:rPr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ba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</m:d>
        </m:oMath>
      </m:oMathPara>
    </w:p>
    <w:p w14:paraId="30CE0009" w14:textId="77777777" w:rsidR="00D8504A" w:rsidRDefault="00D420F0">
      <w:pP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ko.array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ko.split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ko.mean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=0),3))</w:t>
      </w:r>
    </w:p>
    <w:p w14:paraId="30CE000A" w14:textId="77777777" w:rsidR="00D8504A" w:rsidRDefault="00D420F0">
      <w:pPr>
        <w:pStyle w:val="ad"/>
        <w:numPr>
          <w:ilvl w:val="0"/>
          <w:numId w:val="1"/>
        </w:num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Создаёт тензор в представлении </w:t>
      </w:r>
      <w:proofErr w:type="spellStart"/>
      <w:r>
        <w:rPr>
          <w:szCs w:val="28"/>
          <w:lang w:val="en-US"/>
          <w14:ligatures w14:val="standardContextual"/>
        </w:rPr>
        <w:t>tensorflow</w:t>
      </w:r>
      <w:proofErr w:type="spellEnd"/>
    </w:p>
    <w:p w14:paraId="30CE000B" w14:textId="77777777" w:rsidR="00D8504A" w:rsidRDefault="00D420F0">
      <w:pPr>
        <w:spacing w:after="0" w:line="240" w:lineRule="auto"/>
        <w:ind w:left="135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z1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ko.square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ko.subtract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DataN,yy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E000C" w14:textId="77777777" w:rsidR="00D8504A" w:rsidRDefault="00D420F0">
      <w:pPr>
        <w:spacing w:after="0" w:line="240" w:lineRule="auto"/>
        <w:ind w:left="135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z2 =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ko.sum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</w:t>
      </w:r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1,axis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=2)</w:t>
      </w:r>
    </w:p>
    <w:p w14:paraId="30CE000D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⋯</m:t>
              </m:r>
            </m:e>
          </m:d>
        </m:oMath>
      </m:oMathPara>
    </w:p>
    <w:p w14:paraId="30CE000E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,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e>
          </m:d>
          <m:r>
            <w:rPr>
              <w:rFonts w:ascii="Cambria Math" w:hAnsi="Cambria Math"/>
            </w:rPr>
            <m:t>,</m:t>
          </m:r>
        </m:oMath>
      </m:oMathPara>
    </w:p>
    <w:p w14:paraId="30CE000F" w14:textId="77777777" w:rsidR="00D8504A" w:rsidRDefault="00D420F0">
      <w:pPr>
        <w:jc w:val="center"/>
        <w:rPr>
          <w:rFonts w:eastAsiaTheme="minorEastAsia"/>
          <w:szCs w:val="28"/>
          <w:lang w:val="en-US"/>
          <w14:ligatures w14:val="standardContextual"/>
        </w:rPr>
      </w:pPr>
      <m:oMathPara>
        <m:oMathParaPr>
          <m:jc m:val="center"/>
        </m:oMathParaPr>
        <m:oMath>
          <m:d>
            <m:dPr>
              <m:begChr m:val="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⋯</m:t>
              </m:r>
            </m:e>
          </m:d>
        </m:oMath>
      </m:oMathPara>
    </w:p>
    <w:p w14:paraId="30CE0010" w14:textId="77777777" w:rsidR="00D8504A" w:rsidRDefault="00D420F0">
      <w:pPr>
        <w:pStyle w:val="ad"/>
        <w:numPr>
          <w:ilvl w:val="0"/>
          <w:numId w:val="1"/>
        </w:num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перечень расстояний каждой точк</w:t>
      </w:r>
      <w:r>
        <w:rPr>
          <w:szCs w:val="28"/>
          <w14:ligatures w14:val="standardContextual"/>
        </w:rPr>
        <w:t>и до центров кластеров</w:t>
      </w:r>
    </w:p>
    <w:p w14:paraId="30CE0011" w14:textId="77777777" w:rsidR="00D8504A" w:rsidRDefault="00D420F0">
      <w:pP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zz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ko.amin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(z2,axis=1)</w:t>
      </w:r>
    </w:p>
    <w:p w14:paraId="30CE0012" w14:textId="77777777" w:rsidR="00D8504A" w:rsidRDefault="00D420F0">
      <w:pPr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- расстояния до центра ближайшего кластера для каждой точки</w:t>
      </w:r>
    </w:p>
    <w:p w14:paraId="30CE0013" w14:textId="77777777" w:rsidR="00D8504A" w:rsidRDefault="00D8504A">
      <w:pPr>
        <w:rPr>
          <w:szCs w:val="28"/>
          <w14:ligatures w14:val="standardContextual"/>
        </w:rPr>
      </w:pPr>
    </w:p>
    <w:p w14:paraId="30CE0014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 w:rsidRPr="00D420F0">
        <w:rPr>
          <w:szCs w:val="28"/>
          <w14:ligatures w14:val="standardContextual"/>
        </w:rPr>
        <w:tab/>
      </w:r>
      <w:r>
        <w:rPr>
          <w:szCs w:val="28"/>
          <w14:ligatures w14:val="standardContextual"/>
        </w:rPr>
        <w:t xml:space="preserve">Шаги итерации нейросети, аналогичные обучению при обычном подходе, подбирают значения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>
        <w:rPr>
          <w:rFonts w:eastAsiaTheme="minorEastAsia"/>
          <w:szCs w:val="28"/>
          <w14:ligatures w14:val="standardContextual"/>
        </w:rPr>
        <w:t>, соответствуют поиску минимума целево</w:t>
      </w:r>
      <w:r>
        <w:rPr>
          <w:rFonts w:eastAsiaTheme="minorEastAsia"/>
          <w:szCs w:val="28"/>
          <w14:ligatures w14:val="standardContextual"/>
        </w:rPr>
        <w:t xml:space="preserve">й функции:  </w:t>
      </w:r>
    </w:p>
    <w:p w14:paraId="30CE0015" w14:textId="77777777" w:rsidR="00D8504A" w:rsidRDefault="00D420F0">
      <w:pPr>
        <w:jc w:val="center"/>
        <w:rPr>
          <w:rFonts w:eastAsiaTheme="minorEastAsia"/>
          <w:szCs w:val="28"/>
          <w14:ligatures w14:val="standardContextual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w</m:t>
              </m:r>
              <m: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m</m:t>
          </m:r>
          <m:r>
            <w:rPr>
              <w:rFonts w:ascii="Cambria Math" w:hAnsi="Cambria Math"/>
            </w:rPr>
            <m:t>∈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  <m:nary>
                <m:naryPr>
                  <m:chr m:val="∑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nary>
                    <m:naryPr>
                      <m:chr m:val="∑"/>
                      <m:supHide m:val="1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  <m:sup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e>
                                  </m:d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</m:nary>
                </m:e>
              </m:nary>
            </m:e>
          </m:d>
        </m:oMath>
      </m:oMathPara>
    </w:p>
    <w:p w14:paraId="30CE0016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rFonts w:eastAsiaTheme="minorEastAsia"/>
          <w:szCs w:val="28"/>
          <w14:ligatures w14:val="standardContextual"/>
        </w:rPr>
        <w:t>Полный текст соответствующей программы:</w:t>
      </w:r>
    </w:p>
    <w:p w14:paraId="30CE0017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numpy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as</w:t>
      </w:r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</w:t>
      </w:r>
    </w:p>
    <w:p w14:paraId="30CE001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matplotlib.pyplot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as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</w:t>
      </w:r>
      <w:proofErr w:type="spellEnd"/>
    </w:p>
    <w:p w14:paraId="30CE001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from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sklearn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datasets</w:t>
      </w:r>
    </w:p>
    <w:p w14:paraId="30CE001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from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sklearn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preprocessing</w:t>
      </w:r>
    </w:p>
    <w:p w14:paraId="30CE001B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random</w:t>
      </w:r>
    </w:p>
    <w:p w14:paraId="30CE001C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1D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POINT_N = 300</w:t>
      </w:r>
    </w:p>
    <w:p w14:paraId="30CE001E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DIM_N = 2</w:t>
      </w:r>
    </w:p>
    <w:p w14:paraId="30CE001F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CLUST_N = 3</w:t>
      </w:r>
    </w:p>
    <w:p w14:paraId="30CE0020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21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data,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targ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Center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datasets.make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_blobs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n_samples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=POINT_N, centers=CLUST_N,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n_features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=DIM_N,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center_box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=(-10,10),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random_state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=0,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return_centers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True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22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23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plt.figure</w:t>
      </w:r>
      <w:proofErr w:type="spellEnd"/>
      <w:proofErr w:type="gram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figsize</w:t>
      </w:r>
      <w:proofErr w:type="spell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=(7,7))</w:t>
      </w:r>
    </w:p>
    <w:p w14:paraId="30CE0024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plt.scatter</w:t>
      </w:r>
      <w:proofErr w:type="spellEnd"/>
      <w:proofErr w:type="gram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(data[:,0], data[:,1], c='black', marker='o')</w:t>
      </w:r>
    </w:p>
    <w:p w14:paraId="30CE0025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plt.scatter</w:t>
      </w:r>
      <w:proofErr w:type="spellEnd"/>
      <w:proofErr w:type="gram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(Center[</w:t>
      </w:r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:,0], Center[:,1], c='red', marker="*", s=100)</w:t>
      </w:r>
    </w:p>
    <w:p w14:paraId="30CE002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plt.show</w:t>
      </w:r>
      <w:proofErr w:type="spellEnd"/>
      <w:proofErr w:type="gramEnd"/>
      <w:r>
        <w:rPr>
          <w:rFonts w:ascii="Cascadia Mono" w:hAnsi="Cascadia Mono" w:cs="Cascadia Mono"/>
          <w:sz w:val="24"/>
          <w:szCs w:val="24"/>
          <w:lang w:val="en-US"/>
          <w14:ligatures w14:val="standardContextual"/>
        </w:rPr>
        <w:t>()</w:t>
      </w:r>
    </w:p>
    <w:p w14:paraId="30CE0027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noProof/>
        </w:rPr>
        <w:drawing>
          <wp:inline distT="0" distB="0" distL="0" distR="0" wp14:anchorId="30CE0061" wp14:editId="30CE0062">
            <wp:extent cx="5706110" cy="5544185"/>
            <wp:effectExtent l="0" t="0" r="0" b="0"/>
            <wp:docPr id="2" name="Рисунок 1" descr="Изображение выглядит как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Изображение выглядит как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554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E002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8000"/>
          <w:sz w:val="24"/>
          <w:szCs w:val="24"/>
          <w:lang w:val="en-US"/>
          <w14:ligatures w14:val="standardContextual"/>
        </w:rPr>
        <w:t># ---------- Neural Network ----------</w:t>
      </w:r>
    </w:p>
    <w:p w14:paraId="30CE002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warnings</w:t>
      </w:r>
    </w:p>
    <w:p w14:paraId="30CE002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warnings.filterwarnings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"ignore"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2B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tensorflow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as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tf</w:t>
      </w:r>
      <w:proofErr w:type="spellEnd"/>
    </w:p>
    <w:p w14:paraId="30CE002C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tensorflow.keras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.backend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as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tfb</w:t>
      </w:r>
      <w:proofErr w:type="spellEnd"/>
    </w:p>
    <w:p w14:paraId="30CE002D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keras</w:t>
      </w:r>
      <w:proofErr w:type="spellEnd"/>
    </w:p>
    <w:p w14:paraId="30CE002E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keras.ops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as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ko</w:t>
      </w:r>
    </w:p>
    <w:p w14:paraId="30CE002F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from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keras.models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Sequential</w:t>
      </w:r>
    </w:p>
    <w:p w14:paraId="30CE0030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from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keras.layers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import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Dense</w:t>
      </w:r>
    </w:p>
    <w:p w14:paraId="30CE0031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32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model=</w:t>
      </w:r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Sequential(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33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model.add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Dense(30,input_dim=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DIM_N,activation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proofErr w:type="spellStart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relu</w:t>
      </w:r>
      <w:proofErr w:type="spellEnd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E0034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model.add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Dense(DIM_N*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CLUST_N,activation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None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E0035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3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np.repeat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np.expand_dims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(data, axis=1), CLUST_N, 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axis=1)</w:t>
      </w:r>
    </w:p>
    <w:p w14:paraId="30CE0037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3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def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my_err_</w:t>
      </w:r>
      <w:proofErr w:type="gram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func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y_true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):</w:t>
      </w:r>
    </w:p>
    <w:p w14:paraId="30CE003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global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</w:t>
      </w:r>
      <w:proofErr w:type="spellEnd"/>
    </w:p>
    <w:p w14:paraId="30CE003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ko.array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ko.split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ko.mean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y_pred,axis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=0),3))</w:t>
      </w:r>
    </w:p>
    <w:p w14:paraId="30CE003B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z1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ko.square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ko.subtract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DataN,yy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</w:t>
      </w:r>
    </w:p>
    <w:p w14:paraId="30CE003C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z2 =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ko.sum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</w:t>
      </w:r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1,axis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=2)</w:t>
      </w:r>
    </w:p>
    <w:p w14:paraId="30CE003D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zz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ko.amin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(z2,axis=1)</w:t>
      </w:r>
    </w:p>
    <w:p w14:paraId="30CE003E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return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zz</w:t>
      </w:r>
      <w:proofErr w:type="spellEnd"/>
    </w:p>
    <w:p w14:paraId="30CE003F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</w:p>
    <w:p w14:paraId="30CE0040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model.compile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(loss=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my_err_func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optimizer=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proofErr w:type="spellStart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adam</w:t>
      </w:r>
      <w:proofErr w:type="spellEnd"/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metrics=[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'accuracy'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],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run_eagerly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True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41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model.summary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()</w:t>
      </w:r>
    </w:p>
    <w:p w14:paraId="30CE0042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43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Cen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np.array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([data[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random.randint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(0,POINT_N-1)]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for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i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in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range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(CLUST_N)])</w:t>
      </w:r>
    </w:p>
    <w:p w14:paraId="30CE0044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45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out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np.zeros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((POINT_N,CLUST_N),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dtype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int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4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history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model.fit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data, 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out,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batch_size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data.shape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[0], epochs=300, verbose=1)</w:t>
      </w:r>
    </w:p>
    <w:p w14:paraId="30CE0047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noProof/>
        </w:rPr>
        <w:drawing>
          <wp:inline distT="0" distB="0" distL="0" distR="0" wp14:anchorId="30CE0063" wp14:editId="30CE0064">
            <wp:extent cx="5372735" cy="4020185"/>
            <wp:effectExtent l="0" t="0" r="0" b="0"/>
            <wp:docPr id="3" name="Изображение2" descr="Изображение выглядит как текст, снимок экрана, линия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Изображение выглядит как текст, снимок экрана, линия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735" cy="402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E004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plt.plot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history.history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[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'loss'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], color=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'b'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label=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"validation loss"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4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plt.xlabel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"Number of Epochs"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4A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plt.ylabel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"Loss"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4B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plt.legend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()</w:t>
      </w:r>
    </w:p>
    <w:p w14:paraId="30CE004C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plt.show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()</w:t>
      </w:r>
    </w:p>
    <w:p w14:paraId="30CE004D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4E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pred=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model.predict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(data)</w:t>
      </w:r>
    </w:p>
    <w:p w14:paraId="30CE004F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cen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np.array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np.split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np.mean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(pred, axis=0), 3))</w:t>
      </w:r>
    </w:p>
    <w:p w14:paraId="30CE0050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51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lastRenderedPageBreak/>
        <w:t xml:space="preserve">dd =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np.sum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np.square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np.subtract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DataN,cen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)), axis=2)</w:t>
      </w:r>
    </w:p>
    <w:p w14:paraId="30CE0052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res =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np.argmin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dd,axis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=1)</w:t>
      </w:r>
    </w:p>
    <w:p w14:paraId="30CE0053" w14:textId="77777777" w:rsidR="00D8504A" w:rsidRDefault="00D8504A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</w:p>
    <w:p w14:paraId="30CE0054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colors = [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'blue'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'green'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'purple'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'brown'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, 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'black'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]</w:t>
      </w:r>
    </w:p>
    <w:p w14:paraId="30CE0055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plt.figure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figsize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=(7,7))</w:t>
      </w:r>
    </w:p>
    <w:p w14:paraId="30CE0056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for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i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scadia Mono" w:hAnsi="Cascadia Mono" w:cs="Cascadia Mono"/>
          <w:color w:val="0000FF"/>
          <w:sz w:val="24"/>
          <w:szCs w:val="24"/>
          <w:lang w:val="en-US"/>
          <w14:ligatures w14:val="standardContextual"/>
        </w:rPr>
        <w:t>in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</w:t>
      </w:r>
      <w:proofErr w:type="gramStart"/>
      <w:r>
        <w:rPr>
          <w:rFonts w:ascii="Cascadia Mono" w:hAnsi="Cascadia Mono" w:cs="Cascadia Mono"/>
          <w:color w:val="2B91AF"/>
          <w:sz w:val="24"/>
          <w:szCs w:val="24"/>
          <w:lang w:val="en-US"/>
          <w14:ligatures w14:val="standardContextual"/>
        </w:rPr>
        <w:t>range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POINT_N):</w:t>
      </w:r>
    </w:p>
    <w:p w14:paraId="30CE0057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    </w:t>
      </w: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plt.scatter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(data[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i:,0], data[i:,1], c=colors[res[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i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]], marker=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'o'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)</w:t>
      </w:r>
    </w:p>
    <w:p w14:paraId="30CE0058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plt.scatter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(Center[:,0], Center[:,1], c=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'cyan'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marker=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"*"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s=100)</w:t>
      </w:r>
    </w:p>
    <w:p w14:paraId="30CE0059" w14:textId="77777777" w:rsidR="00D8504A" w:rsidRDefault="00D420F0">
      <w:pPr>
        <w:spacing w:after="0" w:line="240" w:lineRule="auto"/>
        <w:jc w:val="left"/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plt.scatter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(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cen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 xml:space="preserve">[:,0], </w:t>
      </w:r>
      <w:proofErr w:type="spellStart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cen</w:t>
      </w:r>
      <w:proofErr w:type="spellEnd"/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[:,1], c=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'red'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marker=</w:t>
      </w:r>
      <w:r>
        <w:rPr>
          <w:rFonts w:ascii="Cascadia Mono" w:hAnsi="Cascadia Mono" w:cs="Cascadia Mono"/>
          <w:color w:val="A31515"/>
          <w:sz w:val="24"/>
          <w:szCs w:val="24"/>
          <w:lang w:val="en-US"/>
          <w14:ligatures w14:val="standardContextual"/>
        </w:rPr>
        <w:t>"*"</w:t>
      </w:r>
      <w:r>
        <w:rPr>
          <w:rFonts w:ascii="Cascadia Mono" w:hAnsi="Cascadia Mono" w:cs="Cascadia Mono"/>
          <w:color w:val="000000"/>
          <w:sz w:val="24"/>
          <w:szCs w:val="24"/>
          <w:lang w:val="en-US"/>
          <w14:ligatures w14:val="standardContextual"/>
        </w:rPr>
        <w:t>, s=100)</w:t>
      </w:r>
    </w:p>
    <w:p w14:paraId="30CE005A" w14:textId="77777777" w:rsidR="00D8504A" w:rsidRDefault="00D420F0">
      <w:pPr>
        <w:rPr>
          <w:rFonts w:eastAsiaTheme="minorEastAsia"/>
          <w:sz w:val="24"/>
          <w:szCs w:val="24"/>
          <w14:ligatures w14:val="standardContextual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plt.show</w:t>
      </w:r>
      <w:proofErr w:type="spellEnd"/>
      <w:proofErr w:type="gramEnd"/>
      <w:r>
        <w:rPr>
          <w:rFonts w:ascii="Cascadia Mono" w:hAnsi="Cascadia Mono" w:cs="Cascadia Mono"/>
          <w:color w:val="000000"/>
          <w:sz w:val="24"/>
          <w:szCs w:val="24"/>
          <w14:ligatures w14:val="standardContextual"/>
        </w:rPr>
        <w:t>()</w:t>
      </w:r>
    </w:p>
    <w:p w14:paraId="30CE005B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noProof/>
        </w:rPr>
        <w:drawing>
          <wp:inline distT="0" distB="0" distL="0" distR="0" wp14:anchorId="30CE0065" wp14:editId="30CE0066">
            <wp:extent cx="5677535" cy="5629910"/>
            <wp:effectExtent l="0" t="0" r="0" b="0"/>
            <wp:docPr id="4" name="Изображение3" descr="Изображение выглядит как Красочность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 descr="Изображение выглядит как Красочность,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562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E005C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rFonts w:eastAsiaTheme="minorEastAsia"/>
          <w:szCs w:val="28"/>
          <w14:ligatures w14:val="standardContextual"/>
        </w:rPr>
        <w:t>- результат для 300 точек</w:t>
      </w:r>
    </w:p>
    <w:p w14:paraId="30CE005D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30CE0067" wp14:editId="30CE0068">
            <wp:extent cx="5601335" cy="5563235"/>
            <wp:effectExtent l="0" t="0" r="0" b="0"/>
            <wp:docPr id="5" name="Изображение4" descr="Изображение выглядит как Красочность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Изображение выглядит как Красочность,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335" cy="556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E005E" w14:textId="77777777" w:rsidR="00D8504A" w:rsidRDefault="00D420F0">
      <w:pPr>
        <w:rPr>
          <w:rFonts w:eastAsiaTheme="minorEastAsia"/>
          <w:szCs w:val="28"/>
          <w14:ligatures w14:val="standardContextual"/>
        </w:rPr>
      </w:pPr>
      <w:r>
        <w:rPr>
          <w:rFonts w:eastAsiaTheme="minorEastAsia"/>
          <w:szCs w:val="28"/>
          <w14:ligatures w14:val="standardContextual"/>
        </w:rPr>
        <w:t>- результат для 1000 точек</w:t>
      </w:r>
    </w:p>
    <w:sectPr w:rsidR="00D8504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96CAE"/>
    <w:multiLevelType w:val="multilevel"/>
    <w:tmpl w:val="278CA34A"/>
    <w:lvl w:ilvl="0">
      <w:numFmt w:val="bullet"/>
      <w:lvlText w:val="-"/>
      <w:lvlJc w:val="left"/>
      <w:pPr>
        <w:tabs>
          <w:tab w:val="num" w:pos="0"/>
        </w:tabs>
        <w:ind w:left="495" w:hanging="360"/>
      </w:pPr>
      <w:rPr>
        <w:rFonts w:ascii="Cascadia Mono" w:eastAsiaTheme="minorHAnsi" w:hAnsi="Cascadia Mono" w:cs="Cascadia Mono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5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F9A1543"/>
    <w:multiLevelType w:val="multilevel"/>
    <w:tmpl w:val="DE5AB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04A"/>
    <w:rsid w:val="00D420F0"/>
    <w:rsid w:val="00D8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DFFC6"/>
  <w15:docId w15:val="{42AAE161-701C-4D79-B28C-3D8A4C8F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47C"/>
    <w:pPr>
      <w:spacing w:after="160" w:line="259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AE647C"/>
    <w:rPr>
      <w:color w:val="808080"/>
    </w:rPr>
  </w:style>
  <w:style w:type="character" w:customStyle="1" w:styleId="a4">
    <w:name w:val="Выделенная цитата Знак"/>
    <w:basedOn w:val="a0"/>
    <w:link w:val="a5"/>
    <w:uiPriority w:val="30"/>
    <w:qFormat/>
    <w:rsid w:val="00AE647C"/>
    <w:rPr>
      <w:i/>
      <w:iCs/>
      <w:color w:val="5B9BD5" w:themeColor="accent1"/>
      <w:sz w:val="28"/>
    </w:rPr>
  </w:style>
  <w:style w:type="character" w:styleId="a6">
    <w:name w:val="Hyperlink"/>
    <w:basedOn w:val="a0"/>
    <w:uiPriority w:val="99"/>
    <w:unhideWhenUsed/>
    <w:rsid w:val="00AE647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AE647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A0393"/>
    <w:rPr>
      <w:color w:val="954F72" w:themeColor="followed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34"/>
    <w:qFormat/>
    <w:rsid w:val="00AE647C"/>
    <w:pPr>
      <w:ind w:left="720"/>
      <w:contextualSpacing/>
    </w:pPr>
  </w:style>
  <w:style w:type="paragraph" w:styleId="a5">
    <w:name w:val="Intense Quote"/>
    <w:basedOn w:val="a"/>
    <w:next w:val="a"/>
    <w:link w:val="a4"/>
    <w:uiPriority w:val="30"/>
    <w:qFormat/>
    <w:rsid w:val="00AE647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eras.io/api/ops/numpy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9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Виктор Нестеренко</cp:lastModifiedBy>
  <cp:revision>6</cp:revision>
  <dcterms:created xsi:type="dcterms:W3CDTF">2025-10-14T08:28:00Z</dcterms:created>
  <dcterms:modified xsi:type="dcterms:W3CDTF">2026-10-21T08:44:00Z</dcterms:modified>
  <dc:language>ru-RU</dc:language>
</cp:coreProperties>
</file>